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89C" w:rsidRDefault="005F589C" w:rsidP="005F589C">
      <w:pPr>
        <w:jc w:val="center"/>
        <w:rPr>
          <w:rFonts w:ascii="Times New Roman" w:hAnsi="Times New Roman"/>
          <w:b/>
          <w:i/>
        </w:rPr>
      </w:pPr>
      <w:r>
        <w:rPr>
          <w:color w:val="FF0000"/>
          <w:sz w:val="48"/>
          <w:szCs w:val="48"/>
        </w:rPr>
        <w:t xml:space="preserve">               </w:t>
      </w:r>
      <w:r>
        <w:rPr>
          <w:rFonts w:ascii="Times New Roman" w:hAnsi="Times New Roman"/>
          <w:b/>
          <w:i/>
          <w:sz w:val="48"/>
          <w:szCs w:val="48"/>
        </w:rPr>
        <w:t xml:space="preserve">                                       </w:t>
      </w:r>
      <w:r w:rsidR="00A27C10">
        <w:rPr>
          <w:rFonts w:ascii="Times New Roman" w:hAnsi="Times New Roman"/>
          <w:b/>
          <w:i/>
        </w:rPr>
        <w:t>Приложение № 5</w:t>
      </w:r>
      <w:bookmarkStart w:id="0" w:name="_GoBack"/>
      <w:bookmarkEnd w:id="0"/>
    </w:p>
    <w:p w:rsidR="005F589C" w:rsidRDefault="005F589C" w:rsidP="005F589C">
      <w:pPr>
        <w:jc w:val="center"/>
        <w:rPr>
          <w:rFonts w:ascii="Times New Roman" w:hAnsi="Times New Roman"/>
          <w:b/>
          <w:i/>
          <w:sz w:val="96"/>
          <w:szCs w:val="96"/>
        </w:rPr>
      </w:pPr>
    </w:p>
    <w:p w:rsidR="005F589C" w:rsidRDefault="005F589C" w:rsidP="005F589C">
      <w:pPr>
        <w:jc w:val="center"/>
        <w:rPr>
          <w:rFonts w:ascii="Times New Roman" w:hAnsi="Times New Roman"/>
          <w:b/>
          <w:i/>
          <w:sz w:val="96"/>
          <w:szCs w:val="96"/>
        </w:rPr>
      </w:pPr>
    </w:p>
    <w:p w:rsidR="005F589C" w:rsidRDefault="005F589C" w:rsidP="005F589C">
      <w:pPr>
        <w:jc w:val="center"/>
        <w:rPr>
          <w:rFonts w:ascii="Times New Roman" w:hAnsi="Times New Roman"/>
          <w:b/>
          <w:i/>
          <w:sz w:val="96"/>
          <w:szCs w:val="96"/>
        </w:rPr>
      </w:pPr>
    </w:p>
    <w:p w:rsidR="005F589C" w:rsidRDefault="005F589C" w:rsidP="005F589C">
      <w:pPr>
        <w:jc w:val="center"/>
        <w:rPr>
          <w:rFonts w:ascii="Times New Roman" w:hAnsi="Times New Roman"/>
          <w:b/>
          <w:i/>
          <w:sz w:val="40"/>
          <w:szCs w:val="40"/>
        </w:rPr>
      </w:pPr>
      <w:r>
        <w:rPr>
          <w:rFonts w:ascii="Times New Roman" w:hAnsi="Times New Roman"/>
          <w:b/>
          <w:i/>
          <w:sz w:val="40"/>
          <w:szCs w:val="40"/>
        </w:rPr>
        <w:t xml:space="preserve">Мониторинг </w:t>
      </w:r>
    </w:p>
    <w:p w:rsidR="005F589C" w:rsidRDefault="005F589C" w:rsidP="005F589C">
      <w:pPr>
        <w:jc w:val="center"/>
        <w:rPr>
          <w:rFonts w:ascii="Times New Roman" w:hAnsi="Times New Roman"/>
          <w:b/>
          <w:i/>
          <w:sz w:val="40"/>
          <w:szCs w:val="40"/>
        </w:rPr>
      </w:pPr>
      <w:r>
        <w:rPr>
          <w:rFonts w:ascii="Times New Roman" w:hAnsi="Times New Roman"/>
          <w:b/>
          <w:i/>
          <w:sz w:val="40"/>
          <w:szCs w:val="40"/>
        </w:rPr>
        <w:t xml:space="preserve">состояния </w:t>
      </w:r>
    </w:p>
    <w:p w:rsidR="005F589C" w:rsidRDefault="005F589C" w:rsidP="005F589C">
      <w:pPr>
        <w:jc w:val="center"/>
        <w:rPr>
          <w:rFonts w:ascii="Times New Roman" w:hAnsi="Times New Roman"/>
          <w:b/>
          <w:i/>
          <w:sz w:val="40"/>
          <w:szCs w:val="40"/>
        </w:rPr>
      </w:pPr>
      <w:r>
        <w:rPr>
          <w:rFonts w:ascii="Times New Roman" w:hAnsi="Times New Roman"/>
          <w:b/>
          <w:i/>
          <w:sz w:val="40"/>
          <w:szCs w:val="40"/>
        </w:rPr>
        <w:t xml:space="preserve">звукопроизношения и подвижности </w:t>
      </w:r>
    </w:p>
    <w:p w:rsidR="005F589C" w:rsidRDefault="005F589C" w:rsidP="005F589C">
      <w:pPr>
        <w:jc w:val="center"/>
        <w:rPr>
          <w:rFonts w:ascii="Times New Roman" w:hAnsi="Times New Roman"/>
          <w:b/>
          <w:i/>
          <w:sz w:val="40"/>
          <w:szCs w:val="40"/>
        </w:rPr>
      </w:pPr>
      <w:r>
        <w:rPr>
          <w:rFonts w:ascii="Times New Roman" w:hAnsi="Times New Roman"/>
          <w:b/>
          <w:i/>
          <w:sz w:val="40"/>
          <w:szCs w:val="40"/>
        </w:rPr>
        <w:t xml:space="preserve">артикуляционного аппарата у детей  </w:t>
      </w:r>
    </w:p>
    <w:p w:rsidR="005F589C" w:rsidRDefault="005F589C" w:rsidP="005F589C">
      <w:pPr>
        <w:jc w:val="center"/>
        <w:rPr>
          <w:rFonts w:ascii="Times New Roman" w:hAnsi="Times New Roman"/>
          <w:b/>
          <w:i/>
          <w:sz w:val="40"/>
          <w:szCs w:val="40"/>
        </w:rPr>
      </w:pPr>
      <w:r>
        <w:rPr>
          <w:rFonts w:ascii="Times New Roman" w:hAnsi="Times New Roman"/>
          <w:b/>
          <w:i/>
          <w:sz w:val="40"/>
          <w:szCs w:val="40"/>
        </w:rPr>
        <w:t>дошкольного возраста</w:t>
      </w:r>
    </w:p>
    <w:p w:rsidR="005F589C" w:rsidRDefault="005F589C" w:rsidP="005F589C">
      <w:pPr>
        <w:rPr>
          <w:rFonts w:ascii="Times New Roman" w:hAnsi="Times New Roman"/>
          <w:b/>
          <w:i/>
          <w:sz w:val="20"/>
          <w:szCs w:val="20"/>
        </w:rPr>
      </w:pPr>
    </w:p>
    <w:p w:rsidR="005F589C" w:rsidRDefault="005F589C" w:rsidP="005F589C">
      <w:pPr>
        <w:rPr>
          <w:rFonts w:ascii="Times New Roman" w:hAnsi="Times New Roman"/>
          <w:b/>
          <w:i/>
          <w:sz w:val="20"/>
          <w:szCs w:val="20"/>
        </w:rPr>
      </w:pPr>
    </w:p>
    <w:p w:rsidR="005F589C" w:rsidRDefault="005F589C" w:rsidP="005F589C">
      <w:pPr>
        <w:rPr>
          <w:rFonts w:ascii="Times New Roman" w:hAnsi="Times New Roman"/>
          <w:b/>
          <w:i/>
          <w:sz w:val="20"/>
          <w:szCs w:val="20"/>
        </w:rPr>
      </w:pPr>
    </w:p>
    <w:p w:rsidR="005F589C" w:rsidRDefault="005F589C" w:rsidP="005F589C">
      <w:pPr>
        <w:rPr>
          <w:rFonts w:ascii="Times New Roman" w:hAnsi="Times New Roman"/>
          <w:b/>
          <w:i/>
          <w:sz w:val="20"/>
          <w:szCs w:val="20"/>
        </w:rPr>
      </w:pPr>
    </w:p>
    <w:p w:rsidR="005F589C" w:rsidRDefault="005F589C" w:rsidP="005F589C">
      <w:pPr>
        <w:rPr>
          <w:rFonts w:ascii="Times New Roman" w:hAnsi="Times New Roman"/>
          <w:b/>
          <w:i/>
          <w:sz w:val="20"/>
          <w:szCs w:val="20"/>
        </w:rPr>
      </w:pPr>
    </w:p>
    <w:p w:rsidR="005F589C" w:rsidRDefault="005F589C" w:rsidP="005F589C">
      <w:pPr>
        <w:rPr>
          <w:rFonts w:ascii="Times New Roman" w:hAnsi="Times New Roman"/>
          <w:b/>
          <w:i/>
          <w:sz w:val="20"/>
          <w:szCs w:val="20"/>
        </w:rPr>
      </w:pPr>
    </w:p>
    <w:p w:rsidR="005F589C" w:rsidRDefault="005F589C" w:rsidP="005F589C">
      <w:pPr>
        <w:rPr>
          <w:rFonts w:ascii="Times New Roman" w:hAnsi="Times New Roman"/>
          <w:b/>
          <w:i/>
          <w:sz w:val="20"/>
          <w:szCs w:val="20"/>
        </w:rPr>
      </w:pPr>
    </w:p>
    <w:p w:rsidR="005F589C" w:rsidRDefault="005F589C" w:rsidP="005F589C">
      <w:pPr>
        <w:rPr>
          <w:rFonts w:ascii="Times New Roman" w:hAnsi="Times New Roman"/>
          <w:b/>
          <w:i/>
          <w:sz w:val="20"/>
          <w:szCs w:val="20"/>
        </w:rPr>
      </w:pPr>
    </w:p>
    <w:p w:rsidR="005F589C" w:rsidRDefault="005F589C" w:rsidP="005F589C">
      <w:pPr>
        <w:rPr>
          <w:rFonts w:ascii="Times New Roman" w:hAnsi="Times New Roman"/>
          <w:b/>
          <w:i/>
          <w:sz w:val="20"/>
          <w:szCs w:val="20"/>
        </w:rPr>
      </w:pPr>
    </w:p>
    <w:p w:rsidR="005F589C" w:rsidRDefault="005F589C" w:rsidP="005F589C">
      <w:pPr>
        <w:rPr>
          <w:rFonts w:ascii="Times New Roman" w:hAnsi="Times New Roman"/>
          <w:b/>
          <w:i/>
        </w:rPr>
      </w:pPr>
    </w:p>
    <w:p w:rsidR="005F589C" w:rsidRDefault="005F589C" w:rsidP="005F589C">
      <w:pPr>
        <w:pStyle w:val="ParagraphStyle"/>
        <w:keepNext/>
        <w:spacing w:before="240" w:after="240" w:line="264" w:lineRule="auto"/>
        <w:jc w:val="right"/>
        <w:rPr>
          <w:rFonts w:ascii="Times New Roman" w:hAnsi="Times New Roman"/>
          <w:bCs/>
          <w:i/>
          <w:caps/>
          <w:sz w:val="20"/>
          <w:szCs w:val="20"/>
        </w:rPr>
      </w:pPr>
      <w:bookmarkStart w:id="1" w:name="_Toc201737390"/>
      <w:bookmarkEnd w:id="1"/>
      <w:r>
        <w:rPr>
          <w:rFonts w:ascii="Times New Roman" w:hAnsi="Times New Roman"/>
          <w:bCs/>
          <w:i/>
          <w:caps/>
          <w:sz w:val="20"/>
          <w:szCs w:val="20"/>
        </w:rPr>
        <w:lastRenderedPageBreak/>
        <w:t xml:space="preserve">Обследование звуковой стороны речи детей  проводилось по традиционным методикам, предложенным  д.п.н., проф. Чиркиной г.В.    </w:t>
      </w:r>
    </w:p>
    <w:p w:rsidR="005F589C" w:rsidRDefault="005F589C" w:rsidP="005F589C">
      <w:pPr>
        <w:pStyle w:val="ParagraphStyle"/>
        <w:keepNext/>
        <w:spacing w:line="276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>Мимическая мускулатура</w:t>
      </w:r>
    </w:p>
    <w:p w:rsidR="005F589C" w:rsidRDefault="005F589C" w:rsidP="005F589C">
      <w:pPr>
        <w:pStyle w:val="ParagraphStyle"/>
        <w:keepNext/>
        <w:spacing w:line="276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Выполнить движения по инструкции (в случае невозможности выполнения движений по инструкции можно предложить ребенку образец): поднять брови вверх; нахмурить лоб и брови; поочередно зажмурить каждый глаз; плотно соединить губы, вытянуть их вперед, вращать ими по кругу.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ц е н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а.  </w:t>
      </w:r>
      <w:proofErr w:type="gramStart"/>
      <w:r>
        <w:rPr>
          <w:rFonts w:ascii="Times New Roman" w:hAnsi="Times New Roman"/>
          <w:sz w:val="28"/>
          <w:szCs w:val="28"/>
        </w:rPr>
        <w:t>При</w:t>
      </w:r>
      <w:proofErr w:type="gramEnd"/>
      <w:r>
        <w:rPr>
          <w:rFonts w:ascii="Times New Roman" w:hAnsi="Times New Roman"/>
          <w:sz w:val="28"/>
          <w:szCs w:val="28"/>
        </w:rPr>
        <w:t xml:space="preserve"> оценке пробы учитывается правильное, быстрое, четкое выполнение задания на основе данной инструкции или по образцу. Отмечается наличие сглаженности носогубных складок, плотность смыкания губ.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 балла</w:t>
      </w:r>
      <w:r>
        <w:rPr>
          <w:rFonts w:ascii="Times New Roman" w:hAnsi="Times New Roman"/>
          <w:sz w:val="28"/>
          <w:szCs w:val="28"/>
        </w:rPr>
        <w:t xml:space="preserve"> – проба выполняется быстро, правильно, четко по инструкции.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 балла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проба выполняется по инструкции или образцу, четкость и темп снижены. 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 балла</w:t>
      </w:r>
      <w:r>
        <w:rPr>
          <w:rFonts w:ascii="Times New Roman" w:hAnsi="Times New Roman"/>
          <w:sz w:val="28"/>
          <w:szCs w:val="28"/>
        </w:rPr>
        <w:t xml:space="preserve"> – проба выполняется по образцу, четкость и темп резко </w:t>
      </w:r>
      <w:proofErr w:type="gramStart"/>
      <w:r>
        <w:rPr>
          <w:rFonts w:ascii="Times New Roman" w:hAnsi="Times New Roman"/>
          <w:sz w:val="28"/>
          <w:szCs w:val="28"/>
        </w:rPr>
        <w:t>снижены</w:t>
      </w:r>
      <w:proofErr w:type="gramEnd"/>
      <w:r>
        <w:rPr>
          <w:rFonts w:ascii="Times New Roman" w:hAnsi="Times New Roman"/>
          <w:sz w:val="28"/>
          <w:szCs w:val="28"/>
        </w:rPr>
        <w:t xml:space="preserve">. Затруднено или невозможно поочередное закрывание глаз. </w:t>
      </w:r>
    </w:p>
    <w:p w:rsidR="005F589C" w:rsidRDefault="005F589C" w:rsidP="005F589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 балл</w:t>
      </w:r>
      <w:r>
        <w:rPr>
          <w:rFonts w:ascii="Times New Roman" w:hAnsi="Times New Roman"/>
          <w:sz w:val="28"/>
          <w:szCs w:val="28"/>
        </w:rPr>
        <w:t xml:space="preserve"> – полная невозможность выполнения задания.</w:t>
      </w:r>
    </w:p>
    <w:p w:rsidR="005F589C" w:rsidRDefault="005F589C" w:rsidP="005F589C">
      <w:pPr>
        <w:spacing w:after="0"/>
        <w:rPr>
          <w:rFonts w:ascii="Times New Roman" w:hAnsi="Times New Roman"/>
          <w:sz w:val="28"/>
          <w:szCs w:val="28"/>
        </w:rPr>
      </w:pPr>
    </w:p>
    <w:p w:rsidR="005F589C" w:rsidRDefault="005F589C" w:rsidP="005F589C">
      <w:pPr>
        <w:pStyle w:val="ParagraphStyle"/>
        <w:keepNext/>
        <w:spacing w:line="276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bookmarkStart w:id="2" w:name="_Toc201737389"/>
      <w:bookmarkEnd w:id="2"/>
      <w:r>
        <w:rPr>
          <w:rFonts w:ascii="Times New Roman" w:hAnsi="Times New Roman"/>
          <w:b/>
          <w:bCs/>
          <w:caps/>
          <w:sz w:val="28"/>
          <w:szCs w:val="28"/>
        </w:rPr>
        <w:t>Артикуляционная моторика</w:t>
      </w:r>
    </w:p>
    <w:p w:rsidR="005F589C" w:rsidRDefault="005F589C" w:rsidP="005F589C">
      <w:pPr>
        <w:pStyle w:val="ParagraphStyle"/>
        <w:keepNext/>
        <w:spacing w:line="276" w:lineRule="auto"/>
        <w:jc w:val="center"/>
        <w:rPr>
          <w:rFonts w:ascii="Times New Roman" w:hAnsi="Times New Roman"/>
          <w:bCs/>
          <w:caps/>
          <w:sz w:val="28"/>
          <w:szCs w:val="28"/>
        </w:rPr>
      </w:pP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Удержание статической позы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Ребенку предлагается повторить движения по образцу: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растянуть губы в улыбку так, чтобы были видны зубы, удерживать положение губ в течение 10 секунд;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улыбнуться, открыть рот, положить язык на нижнюю губу, удерживать положение языка в течение 10 секунд;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улыбнуться, открыть рот, положить язык на верхнюю губу, удерживать положение языка в течение 10 секунд.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 оценке учитывается точность выполнения задания, время удержания позы, наличие саливации (слюнотечения), девиация губ, языка, нарушение дыхания, появление гиперкинезов, потливости, покраснения (бледности) кожных покровов и другой неврологической симптоматики.</w:t>
      </w:r>
      <w:proofErr w:type="gramEnd"/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ц е н к а. 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 балла</w:t>
      </w:r>
      <w:r>
        <w:rPr>
          <w:rFonts w:ascii="Times New Roman" w:hAnsi="Times New Roman"/>
          <w:sz w:val="28"/>
          <w:szCs w:val="28"/>
        </w:rPr>
        <w:t xml:space="preserve"> – пробы выполняются правильно, поза удерживается не менее 10 секунд.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 балла</w:t>
      </w:r>
      <w:r>
        <w:rPr>
          <w:rFonts w:ascii="Times New Roman" w:hAnsi="Times New Roman"/>
          <w:sz w:val="28"/>
          <w:szCs w:val="28"/>
        </w:rPr>
        <w:t xml:space="preserve"> – пробы выполняются правильно, поза удерживается в течение 6–7 секунд, может отмечаться наличие саливации при отсутствии другой симптоматики.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 балла</w:t>
      </w:r>
      <w:r>
        <w:rPr>
          <w:rFonts w:ascii="Times New Roman" w:hAnsi="Times New Roman"/>
          <w:sz w:val="28"/>
          <w:szCs w:val="28"/>
        </w:rPr>
        <w:t xml:space="preserve"> – статическая поза при выполнении проб «а», «б» удерживается 3–4 секунды, проба «в» не выполняется. Отмечается наличие сопутствующей симптоматики.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 балл</w:t>
      </w:r>
      <w:r>
        <w:rPr>
          <w:rFonts w:ascii="Times New Roman" w:hAnsi="Times New Roman"/>
          <w:sz w:val="28"/>
          <w:szCs w:val="28"/>
        </w:rPr>
        <w:t xml:space="preserve"> – невозможность удержания статической позы.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Кинестетический </w:t>
      </w:r>
      <w:proofErr w:type="spellStart"/>
      <w:r>
        <w:rPr>
          <w:rFonts w:ascii="Times New Roman" w:hAnsi="Times New Roman"/>
          <w:bCs/>
          <w:sz w:val="28"/>
          <w:szCs w:val="28"/>
        </w:rPr>
        <w:t>праксис</w:t>
      </w:r>
      <w:proofErr w:type="spellEnd"/>
      <w:r>
        <w:rPr>
          <w:rFonts w:ascii="Times New Roman" w:hAnsi="Times New Roman"/>
          <w:bCs/>
          <w:sz w:val="28"/>
          <w:szCs w:val="28"/>
        </w:rPr>
        <w:t>: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по зрительному образцу. Повторить по образцу позу, необходимую для произнесения звуков: «и», «о», «у», «б», «в». Звуки вслух не произносятся;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по кинестетическому образцу. Образцы поз те же, что в пробе «а». Попросить ребенка закрыть глаза, сложить его губы в нужную позу, затем губы разглаживаются, и ребенку предлагается воспроизвести заданную позу самостоятельно.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ц е н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а. Оценивается правильность повторения позы, темп, четкость выполнения движений.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 балла</w:t>
      </w:r>
      <w:r>
        <w:rPr>
          <w:rFonts w:ascii="Times New Roman" w:hAnsi="Times New Roman"/>
          <w:sz w:val="28"/>
          <w:szCs w:val="28"/>
        </w:rPr>
        <w:t xml:space="preserve"> – позы повторяются правильно, движения четкие, темп быстрый.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 балла</w:t>
      </w:r>
      <w:r>
        <w:rPr>
          <w:rFonts w:ascii="Times New Roman" w:hAnsi="Times New Roman"/>
          <w:sz w:val="28"/>
          <w:szCs w:val="28"/>
        </w:rPr>
        <w:t xml:space="preserve"> – позы повторяются правильно, темп замедлен (движения выполняются не более чем с 2–3-секундной задержкой после показа), четкость негрубо нарушена.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 балла</w:t>
      </w:r>
      <w:r>
        <w:rPr>
          <w:rFonts w:ascii="Times New Roman" w:hAnsi="Times New Roman"/>
          <w:sz w:val="28"/>
          <w:szCs w:val="28"/>
        </w:rPr>
        <w:t xml:space="preserve"> – темп резко замедлен (движения выполняются с 4-секундной и более продолжительной задержкой после показа), отмечается длительный поиск нужной позы, уподобление поз.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 балл</w:t>
      </w:r>
      <w:r>
        <w:rPr>
          <w:rFonts w:ascii="Times New Roman" w:hAnsi="Times New Roman"/>
          <w:sz w:val="28"/>
          <w:szCs w:val="28"/>
        </w:rPr>
        <w:t xml:space="preserve"> – невозможность правильного повторения поз.</w:t>
      </w:r>
    </w:p>
    <w:p w:rsidR="005F589C" w:rsidRDefault="005F589C" w:rsidP="005F589C">
      <w:pPr>
        <w:pStyle w:val="ParagraphStyle"/>
        <w:keepNext/>
        <w:tabs>
          <w:tab w:val="right" w:leader="underscore" w:pos="6405"/>
        </w:tabs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F589C" w:rsidRDefault="005F589C" w:rsidP="005F589C">
      <w:pPr>
        <w:pStyle w:val="ParagraphStyle"/>
        <w:keepNext/>
        <w:tabs>
          <w:tab w:val="right" w:leader="underscore" w:pos="6405"/>
        </w:tabs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Динамическая координация движений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Ребенку предлагается выполнить серию движений по образцу: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растянуть губы в улыбке, показав зубы; собрать губы в трубочку; улыбнуться, открыть рот, высунуть язык, поднять и опустить его;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улыбнуться, открыть рот, высунуть язык, прикусить его зубами, закрыть рот; открыть рот, высунуть язык, двигать им одновременно с нижней челюстью влево–вправо, закрыть рот; улыбнуться, открыть рот, двигать языком по наружной поверхности верхних, затем нижних зубов («почистим зубки»).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ц е н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а. </w:t>
      </w:r>
      <w:proofErr w:type="gramStart"/>
      <w:r>
        <w:rPr>
          <w:rFonts w:ascii="Times New Roman" w:hAnsi="Times New Roman"/>
          <w:sz w:val="28"/>
          <w:szCs w:val="28"/>
        </w:rPr>
        <w:t>При</w:t>
      </w:r>
      <w:proofErr w:type="gramEnd"/>
      <w:r>
        <w:rPr>
          <w:rFonts w:ascii="Times New Roman" w:hAnsi="Times New Roman"/>
          <w:sz w:val="28"/>
          <w:szCs w:val="28"/>
        </w:rPr>
        <w:t xml:space="preserve"> оценке учитываются правильность, четкость, быстрота переключаемости движений, наличие саливации, неврологической симптоматики.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 балла</w:t>
      </w:r>
      <w:r>
        <w:rPr>
          <w:rFonts w:ascii="Times New Roman" w:hAnsi="Times New Roman"/>
          <w:sz w:val="28"/>
          <w:szCs w:val="28"/>
        </w:rPr>
        <w:t xml:space="preserve"> – выполнены обе пробы, движения выполняются правильно, четко, быстро, сопутствующей симптоматики не отмечается.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 балла</w:t>
      </w:r>
      <w:r>
        <w:rPr>
          <w:rFonts w:ascii="Times New Roman" w:hAnsi="Times New Roman"/>
          <w:sz w:val="28"/>
          <w:szCs w:val="28"/>
        </w:rPr>
        <w:t xml:space="preserve"> – выполнены обе пробы. При выполнении второй серии движений темп замедлен, четкость негрубо нарушена, может отмечаться саливация.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 балла</w:t>
      </w:r>
      <w:r>
        <w:rPr>
          <w:rFonts w:ascii="Times New Roman" w:hAnsi="Times New Roman"/>
          <w:sz w:val="28"/>
          <w:szCs w:val="28"/>
        </w:rPr>
        <w:t xml:space="preserve"> – выполнена проба «а», темп движений резко замедлен, четкость выполнения движений грубо нарушена, отмечается сопутствующая симптоматика.</w:t>
      </w:r>
    </w:p>
    <w:p w:rsidR="005F589C" w:rsidRDefault="005F589C" w:rsidP="005F589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 балл</w:t>
      </w:r>
      <w:r>
        <w:rPr>
          <w:rFonts w:ascii="Times New Roman" w:hAnsi="Times New Roman"/>
          <w:sz w:val="28"/>
          <w:szCs w:val="28"/>
        </w:rPr>
        <w:t xml:space="preserve"> – полная невозможность выполнения серии движений.</w:t>
      </w:r>
    </w:p>
    <w:p w:rsidR="005F589C" w:rsidRDefault="005F589C" w:rsidP="005F589C">
      <w:pPr>
        <w:spacing w:after="0"/>
        <w:rPr>
          <w:rFonts w:ascii="Times New Roman" w:hAnsi="Times New Roman"/>
          <w:sz w:val="28"/>
          <w:szCs w:val="28"/>
        </w:rPr>
      </w:pPr>
    </w:p>
    <w:p w:rsidR="005F589C" w:rsidRDefault="005F589C" w:rsidP="005F589C">
      <w:pPr>
        <w:pStyle w:val="ParagraphStyle"/>
        <w:keepNext/>
        <w:spacing w:line="276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bookmarkStart w:id="3" w:name="_Toc201737396"/>
      <w:bookmarkEnd w:id="3"/>
      <w:r>
        <w:rPr>
          <w:rFonts w:ascii="Times New Roman" w:hAnsi="Times New Roman"/>
          <w:b/>
          <w:bCs/>
          <w:caps/>
          <w:sz w:val="28"/>
          <w:szCs w:val="28"/>
        </w:rPr>
        <w:t>Состояние звукопроизношения</w:t>
      </w:r>
    </w:p>
    <w:p w:rsidR="005F589C" w:rsidRDefault="005F589C" w:rsidP="005F589C">
      <w:pPr>
        <w:pStyle w:val="ParagraphStyle"/>
        <w:keepNext/>
        <w:spacing w:line="276" w:lineRule="auto"/>
        <w:jc w:val="center"/>
        <w:rPr>
          <w:rFonts w:ascii="Times New Roman" w:hAnsi="Times New Roman"/>
          <w:bCs/>
          <w:caps/>
          <w:sz w:val="28"/>
          <w:szCs w:val="28"/>
        </w:rPr>
      </w:pP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Обследование звукопроизношения проводится по традиционным методикам на материале стихов, самостоятельной речи ребенка и/или с использованием наглядного материала. Оцениваются количество нарушенных звуков (групп звуков), наличие замен, искажений или отсутствие звука при изолированном произношении и в спонтанной речи.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Произношение  аффрикат, шипящих и свистящих звуков можно обнаружить на примере слов собака, колесо, нос, сосна, пастух, касса, шапка, шуба.</w:t>
      </w:r>
      <w:proofErr w:type="gramEnd"/>
      <w:r>
        <w:rPr>
          <w:rFonts w:ascii="Times New Roman" w:hAnsi="Times New Roman"/>
          <w:sz w:val="28"/>
          <w:szCs w:val="28"/>
        </w:rPr>
        <w:t xml:space="preserve"> Особое внимание уделяется тому, как эти звуки произносятся в предложениях. Например: 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кошки пушистый хвост.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Саша уступил место старушке.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Медвежонок залез на </w:t>
      </w:r>
      <w:proofErr w:type="spellStart"/>
      <w:r>
        <w:rPr>
          <w:rFonts w:ascii="Times New Roman" w:hAnsi="Times New Roman"/>
          <w:sz w:val="28"/>
          <w:szCs w:val="28"/>
        </w:rPr>
        <w:t>осгну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наседки пять пушистых цыплят.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чаще щебечут птицы.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Произношение сонорных звуков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, РЬ, Л, ЛЬ, М, МЬ, Н, НЬ исследуются изолированно, а также в слогах и словах (парта, лодка, тарелка, кролик, портфель, пропеллер, маляр, рельсы, рояль, крылья и др.)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Предложения для повторения.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Лара разбила тарелку.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Маляр красит ларёк.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Корабль украшен флагами. И др.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ц е н к а: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 балла</w:t>
      </w:r>
      <w:r>
        <w:rPr>
          <w:rFonts w:ascii="Times New Roman" w:hAnsi="Times New Roman"/>
          <w:sz w:val="28"/>
          <w:szCs w:val="28"/>
        </w:rPr>
        <w:t xml:space="preserve"> – правильное произношение всех звуков.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 балла</w:t>
      </w:r>
      <w:r>
        <w:rPr>
          <w:rFonts w:ascii="Times New Roman" w:hAnsi="Times New Roman"/>
          <w:sz w:val="28"/>
          <w:szCs w:val="28"/>
        </w:rPr>
        <w:t xml:space="preserve"> – варианты: нарушен или отсутствует 1 звук (1 группа звуков) по типу искажений изолированно и/или в самостоятельной речи; нарушены или отсутствуют 2 звука (2 группы </w:t>
      </w:r>
      <w:proofErr w:type="spellStart"/>
      <w:r>
        <w:rPr>
          <w:rFonts w:ascii="Times New Roman" w:hAnsi="Times New Roman"/>
          <w:sz w:val="28"/>
          <w:szCs w:val="28"/>
        </w:rPr>
        <w:t>неоппозиционных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звуков) по типу искажений изолированно и/или в спонтанной речи.</w:t>
      </w:r>
    </w:p>
    <w:p w:rsidR="005F589C" w:rsidRDefault="005F589C" w:rsidP="005F589C">
      <w:pPr>
        <w:pStyle w:val="ParagraphStyle"/>
        <w:tabs>
          <w:tab w:val="right" w:leader="underscore" w:pos="6405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 балла</w:t>
      </w:r>
      <w:r>
        <w:rPr>
          <w:rFonts w:ascii="Times New Roman" w:hAnsi="Times New Roman"/>
          <w:sz w:val="28"/>
          <w:szCs w:val="28"/>
        </w:rPr>
        <w:t xml:space="preserve"> – варианты: нарушены 2 звука (2 группы звуков) по типу замен; нарушены 3–4 звука (3–4 группы звуков) по типу искажений и замен.</w:t>
      </w:r>
    </w:p>
    <w:p w:rsidR="005F589C" w:rsidRDefault="005F589C" w:rsidP="005F589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 балл</w:t>
      </w:r>
      <w:r>
        <w:rPr>
          <w:rFonts w:ascii="Times New Roman" w:hAnsi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/>
          <w:sz w:val="28"/>
          <w:szCs w:val="28"/>
        </w:rPr>
        <w:t>нарушены</w:t>
      </w:r>
      <w:proofErr w:type="gramEnd"/>
      <w:r>
        <w:rPr>
          <w:rFonts w:ascii="Times New Roman" w:hAnsi="Times New Roman"/>
          <w:sz w:val="28"/>
          <w:szCs w:val="28"/>
        </w:rPr>
        <w:t xml:space="preserve"> более 4 групп звуков по типу искажений и замен.</w:t>
      </w:r>
    </w:p>
    <w:p w:rsidR="005F589C" w:rsidRDefault="005F589C" w:rsidP="005F589C">
      <w:pPr>
        <w:rPr>
          <w:sz w:val="20"/>
          <w:szCs w:val="20"/>
        </w:rPr>
      </w:pPr>
    </w:p>
    <w:p w:rsidR="0048248A" w:rsidRDefault="0048248A"/>
    <w:sectPr w:rsidR="00482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D44"/>
    <w:rsid w:val="00006D44"/>
    <w:rsid w:val="0048248A"/>
    <w:rsid w:val="005F589C"/>
    <w:rsid w:val="006969B3"/>
    <w:rsid w:val="00A2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89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5F5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89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5F5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5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875</Words>
  <Characters>4991</Characters>
  <Application>Microsoft Office Word</Application>
  <DocSecurity>0</DocSecurity>
  <Lines>41</Lines>
  <Paragraphs>11</Paragraphs>
  <ScaleCrop>false</ScaleCrop>
  <Company/>
  <LinksUpToDate>false</LinksUpToDate>
  <CharactersWithSpaces>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Менщикова Лидия Николаевна</dc:creator>
  <cp:keywords/>
  <dc:description/>
  <cp:lastModifiedBy>Менщикова Лидия Николаевна</cp:lastModifiedBy>
  <cp:revision>5</cp:revision>
  <dcterms:created xsi:type="dcterms:W3CDTF">2016-05-26T09:48:00Z</dcterms:created>
  <dcterms:modified xsi:type="dcterms:W3CDTF">2016-10-31T16:24:00Z</dcterms:modified>
</cp:coreProperties>
</file>